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F4" w:rsidRDefault="007159F4" w:rsidP="009978CE">
      <w:pPr>
        <w:tabs>
          <w:tab w:val="left" w:pos="7758"/>
          <w:tab w:val="right" w:pos="9026"/>
        </w:tabs>
        <w:rPr>
          <w:rFonts w:cs="B Nazanin"/>
          <w:b/>
          <w:bCs/>
          <w:noProof/>
          <w:rtl/>
        </w:rPr>
      </w:pPr>
    </w:p>
    <w:p w:rsidR="00DB3504" w:rsidRDefault="009978CE" w:rsidP="00DB3504">
      <w:pPr>
        <w:tabs>
          <w:tab w:val="left" w:pos="7758"/>
          <w:tab w:val="right" w:pos="9026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w:t xml:space="preserve"> </w:t>
      </w:r>
      <w:r w:rsidR="00365EBD" w:rsidRPr="00365EBD">
        <w:rPr>
          <w:rFonts w:cs="B Nazanin" w:hint="cs"/>
          <w:b/>
          <w:bCs/>
          <w:sz w:val="28"/>
          <w:szCs w:val="28"/>
          <w:rtl/>
        </w:rPr>
        <w:t>فرم مشخصات مراجعین (داروهای بیولوژیک)</w:t>
      </w:r>
    </w:p>
    <w:tbl>
      <w:tblPr>
        <w:tblStyle w:val="TableGrid"/>
        <w:tblpPr w:leftFromText="180" w:rightFromText="180" w:vertAnchor="page" w:horzAnchor="margin" w:tblpXSpec="center" w:tblpY="3766"/>
        <w:bidiVisual/>
        <w:tblW w:w="0" w:type="auto"/>
        <w:tblLook w:val="04A0" w:firstRow="1" w:lastRow="0" w:firstColumn="1" w:lastColumn="0" w:noHBand="0" w:noVBand="1"/>
      </w:tblPr>
      <w:tblGrid>
        <w:gridCol w:w="4169"/>
        <w:gridCol w:w="4170"/>
        <w:gridCol w:w="4170"/>
      </w:tblGrid>
      <w:tr w:rsidR="00365EBD" w:rsidTr="00DB3504">
        <w:trPr>
          <w:trHeight w:val="680"/>
        </w:trPr>
        <w:tc>
          <w:tcPr>
            <w:tcW w:w="4169" w:type="dxa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>نام :</w:t>
            </w:r>
          </w:p>
        </w:tc>
        <w:tc>
          <w:tcPr>
            <w:tcW w:w="4170" w:type="dxa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خانوادگی:</w:t>
            </w:r>
          </w:p>
        </w:tc>
        <w:tc>
          <w:tcPr>
            <w:tcW w:w="4170" w:type="dxa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سن:</w:t>
            </w:r>
          </w:p>
        </w:tc>
      </w:tr>
      <w:tr w:rsidR="00365EBD" w:rsidTr="00DB3504">
        <w:trPr>
          <w:trHeight w:val="680"/>
        </w:trPr>
        <w:tc>
          <w:tcPr>
            <w:tcW w:w="4169" w:type="dxa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تلفن ثابت:</w:t>
            </w:r>
          </w:p>
        </w:tc>
        <w:tc>
          <w:tcPr>
            <w:tcW w:w="8340" w:type="dxa"/>
            <w:gridSpan w:val="2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تلفن همراه:</w:t>
            </w:r>
          </w:p>
        </w:tc>
      </w:tr>
      <w:tr w:rsidR="00365EBD" w:rsidTr="00DB3504">
        <w:trPr>
          <w:trHeight w:val="680"/>
        </w:trPr>
        <w:tc>
          <w:tcPr>
            <w:tcW w:w="12509" w:type="dxa"/>
            <w:gridSpan w:val="3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آدرس:</w:t>
            </w:r>
          </w:p>
        </w:tc>
      </w:tr>
      <w:tr w:rsidR="00365EBD" w:rsidTr="00DB3504">
        <w:trPr>
          <w:trHeight w:val="680"/>
        </w:trPr>
        <w:tc>
          <w:tcPr>
            <w:tcW w:w="8339" w:type="dxa"/>
            <w:gridSpan w:val="2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علت مراجعه به پزشک:</w:t>
            </w:r>
          </w:p>
        </w:tc>
        <w:tc>
          <w:tcPr>
            <w:tcW w:w="4170" w:type="dxa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پزشک معالج:</w:t>
            </w:r>
          </w:p>
        </w:tc>
      </w:tr>
      <w:tr w:rsidR="00F72A4E" w:rsidTr="00DB3504">
        <w:trPr>
          <w:trHeight w:val="680"/>
        </w:trPr>
        <w:tc>
          <w:tcPr>
            <w:tcW w:w="8339" w:type="dxa"/>
            <w:gridSpan w:val="2"/>
          </w:tcPr>
          <w:p w:rsidR="00F72A4E" w:rsidRDefault="00F72A4E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شروع تغذیه:</w:t>
            </w:r>
          </w:p>
        </w:tc>
        <w:tc>
          <w:tcPr>
            <w:tcW w:w="4170" w:type="dxa"/>
          </w:tcPr>
          <w:p w:rsidR="00F72A4E" w:rsidRDefault="00F72A4E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آخرین تزریق:</w:t>
            </w:r>
          </w:p>
        </w:tc>
      </w:tr>
      <w:tr w:rsidR="00365EBD" w:rsidTr="00DB3504">
        <w:trPr>
          <w:trHeight w:val="680"/>
        </w:trPr>
        <w:tc>
          <w:tcPr>
            <w:tcW w:w="4169" w:type="dxa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فواصل تزریق:</w:t>
            </w:r>
          </w:p>
        </w:tc>
        <w:tc>
          <w:tcPr>
            <w:tcW w:w="4170" w:type="dxa"/>
          </w:tcPr>
          <w:p w:rsidR="00365EBD" w:rsidRDefault="00F72A4E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کورتون و متوترکساید:</w:t>
            </w:r>
          </w:p>
        </w:tc>
        <w:tc>
          <w:tcPr>
            <w:tcW w:w="4170" w:type="dxa"/>
            <w:vMerge w:val="restart"/>
          </w:tcPr>
          <w:p w:rsidR="00365EBD" w:rsidRDefault="00365EBD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مصرف سایر داروها:</w:t>
            </w:r>
          </w:p>
        </w:tc>
      </w:tr>
      <w:tr w:rsidR="00F72A4E" w:rsidTr="00DB3504">
        <w:trPr>
          <w:trHeight w:val="680"/>
        </w:trPr>
        <w:tc>
          <w:tcPr>
            <w:tcW w:w="8339" w:type="dxa"/>
            <w:gridSpan w:val="2"/>
          </w:tcPr>
          <w:p w:rsidR="00F72A4E" w:rsidRDefault="00F72A4E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آرام بخش و اعصاب :</w:t>
            </w:r>
          </w:p>
        </w:tc>
        <w:tc>
          <w:tcPr>
            <w:tcW w:w="4170" w:type="dxa"/>
            <w:vMerge/>
          </w:tcPr>
          <w:p w:rsidR="00F72A4E" w:rsidRDefault="00F72A4E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365EBD" w:rsidTr="00DB3504">
        <w:trPr>
          <w:trHeight w:val="680"/>
        </w:trPr>
        <w:tc>
          <w:tcPr>
            <w:tcW w:w="12509" w:type="dxa"/>
            <w:gridSpan w:val="3"/>
          </w:tcPr>
          <w:p w:rsidR="00365EBD" w:rsidRDefault="00F72A4E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توضیحات :</w:t>
            </w:r>
          </w:p>
        </w:tc>
      </w:tr>
      <w:tr w:rsidR="00F72A4E" w:rsidTr="00DB3504">
        <w:trPr>
          <w:trHeight w:val="680"/>
        </w:trPr>
        <w:tc>
          <w:tcPr>
            <w:tcW w:w="12509" w:type="dxa"/>
            <w:gridSpan w:val="3"/>
          </w:tcPr>
          <w:p w:rsidR="00F72A4E" w:rsidRDefault="00F72A4E" w:rsidP="00DB3504">
            <w:pPr>
              <w:tabs>
                <w:tab w:val="left" w:pos="3392"/>
                <w:tab w:val="left" w:pos="7868"/>
              </w:tabs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ساعت و تاریخ نمونه گیری</w:t>
            </w:r>
          </w:p>
        </w:tc>
      </w:tr>
    </w:tbl>
    <w:p w:rsidR="00365EBD" w:rsidRDefault="00365EBD" w:rsidP="009978CE">
      <w:pPr>
        <w:tabs>
          <w:tab w:val="left" w:pos="3392"/>
          <w:tab w:val="left" w:pos="7868"/>
        </w:tabs>
        <w:ind w:left="1440" w:hanging="1440"/>
        <w:jc w:val="both"/>
        <w:rPr>
          <w:rFonts w:cs="B Nazanin"/>
          <w:b/>
          <w:bCs/>
        </w:rPr>
      </w:pPr>
    </w:p>
    <w:p w:rsidR="00FE135D" w:rsidRDefault="00FE135D" w:rsidP="009978CE">
      <w:pPr>
        <w:tabs>
          <w:tab w:val="left" w:pos="3392"/>
          <w:tab w:val="left" w:pos="7868"/>
        </w:tabs>
        <w:ind w:left="1440" w:hanging="1440"/>
        <w:jc w:val="both"/>
        <w:rPr>
          <w:rFonts w:cs="B Nazanin"/>
          <w:b/>
          <w:bCs/>
        </w:rPr>
      </w:pPr>
    </w:p>
    <w:p w:rsidR="00FE135D" w:rsidRDefault="00FE135D" w:rsidP="009978CE">
      <w:pPr>
        <w:tabs>
          <w:tab w:val="left" w:pos="3392"/>
          <w:tab w:val="left" w:pos="7868"/>
        </w:tabs>
        <w:ind w:left="1440" w:hanging="1440"/>
        <w:jc w:val="both"/>
        <w:rPr>
          <w:rFonts w:cs="B Nazanin"/>
          <w:b/>
          <w:bCs/>
        </w:rPr>
      </w:pPr>
    </w:p>
    <w:p w:rsidR="00FE135D" w:rsidRDefault="00FE135D" w:rsidP="009978CE">
      <w:pPr>
        <w:tabs>
          <w:tab w:val="left" w:pos="3392"/>
          <w:tab w:val="left" w:pos="7868"/>
        </w:tabs>
        <w:ind w:left="1440" w:hanging="1440"/>
        <w:jc w:val="both"/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p w:rsidR="00DB3504" w:rsidRDefault="00DB3504" w:rsidP="00DB3504">
      <w:pPr>
        <w:tabs>
          <w:tab w:val="left" w:pos="3392"/>
          <w:tab w:val="left" w:pos="7868"/>
        </w:tabs>
        <w:rPr>
          <w:rFonts w:cs="B Nazanin"/>
          <w:b/>
          <w:bCs/>
        </w:rPr>
      </w:pPr>
    </w:p>
    <w:sectPr w:rsidR="00DB3504" w:rsidSect="00DB3504">
      <w:headerReference w:type="default" r:id="rId7"/>
      <w:footerReference w:type="default" r:id="rId8"/>
      <w:pgSz w:w="16839" w:h="11907" w:orient="landscape" w:code="9"/>
      <w:pgMar w:top="1440" w:right="1440" w:bottom="1440" w:left="144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BA" w:rsidRDefault="005714BA" w:rsidP="00FB43D6">
      <w:pPr>
        <w:spacing w:after="0" w:line="240" w:lineRule="auto"/>
      </w:pPr>
      <w:r>
        <w:separator/>
      </w:r>
    </w:p>
  </w:endnote>
  <w:endnote w:type="continuationSeparator" w:id="0">
    <w:p w:rsidR="005714BA" w:rsidRDefault="005714BA" w:rsidP="00FB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04" w:rsidRDefault="00DB3504" w:rsidP="00DB3504">
    <w:pPr>
      <w:pStyle w:val="Footer"/>
      <w:rPr>
        <w:rtl/>
      </w:rPr>
    </w:pPr>
  </w:p>
  <w:p w:rsidR="00DB3504" w:rsidRDefault="00DB3504" w:rsidP="00DB3504">
    <w:pPr>
      <w:pStyle w:val="Footer"/>
      <w:jc w:val="right"/>
      <w:rPr>
        <w:rFonts w:hint="cs"/>
      </w:rPr>
    </w:pPr>
    <w:r>
      <w:rPr>
        <w:rFonts w:cs="Arial"/>
        <w:rtl/>
      </w:rPr>
      <w:t xml:space="preserve"> </w:t>
    </w:r>
    <w:r>
      <w:t>RF-F-14-00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BA" w:rsidRDefault="005714BA" w:rsidP="00FB43D6">
      <w:pPr>
        <w:spacing w:after="0" w:line="240" w:lineRule="auto"/>
      </w:pPr>
      <w:r>
        <w:separator/>
      </w:r>
    </w:p>
  </w:footnote>
  <w:footnote w:type="continuationSeparator" w:id="0">
    <w:p w:rsidR="005714BA" w:rsidRDefault="005714BA" w:rsidP="00FB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04" w:rsidRDefault="00DB3504" w:rsidP="00DB3504">
    <w:pPr>
      <w:pStyle w:val="Header"/>
      <w:spacing w:before="100" w:beforeAutospacing="1"/>
      <w:ind w:left="567"/>
    </w:pPr>
    <w:r>
      <w:rPr>
        <w:noProof/>
      </w:rPr>
      <w:drawing>
        <wp:inline distT="0" distB="0" distL="0" distR="0">
          <wp:extent cx="9408401" cy="12001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3723" cy="1200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58"/>
    <w:rsid w:val="00004B0D"/>
    <w:rsid w:val="00063A5A"/>
    <w:rsid w:val="0012529E"/>
    <w:rsid w:val="001472C6"/>
    <w:rsid w:val="0018673C"/>
    <w:rsid w:val="00365EBD"/>
    <w:rsid w:val="003D30AA"/>
    <w:rsid w:val="00454DFF"/>
    <w:rsid w:val="004A5152"/>
    <w:rsid w:val="004E1A58"/>
    <w:rsid w:val="005714BA"/>
    <w:rsid w:val="00636E21"/>
    <w:rsid w:val="00642026"/>
    <w:rsid w:val="006937FC"/>
    <w:rsid w:val="007159F4"/>
    <w:rsid w:val="007E7CDC"/>
    <w:rsid w:val="00932D29"/>
    <w:rsid w:val="009978CE"/>
    <w:rsid w:val="00A64FA3"/>
    <w:rsid w:val="00AD09AC"/>
    <w:rsid w:val="00AF6B73"/>
    <w:rsid w:val="00B87C45"/>
    <w:rsid w:val="00B9086D"/>
    <w:rsid w:val="00CE4918"/>
    <w:rsid w:val="00D82446"/>
    <w:rsid w:val="00D93A39"/>
    <w:rsid w:val="00DB3504"/>
    <w:rsid w:val="00DE47E0"/>
    <w:rsid w:val="00DE7163"/>
    <w:rsid w:val="00E63750"/>
    <w:rsid w:val="00F207C8"/>
    <w:rsid w:val="00F212F3"/>
    <w:rsid w:val="00F72A4E"/>
    <w:rsid w:val="00F9681D"/>
    <w:rsid w:val="00F96A60"/>
    <w:rsid w:val="00FB43D6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E0F0F6"/>
  <w15:chartTrackingRefBased/>
  <w15:docId w15:val="{93769A2E-652F-478A-A258-99C39BAE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D6"/>
  </w:style>
  <w:style w:type="paragraph" w:styleId="Footer">
    <w:name w:val="footer"/>
    <w:basedOn w:val="Normal"/>
    <w:link w:val="FooterChar"/>
    <w:uiPriority w:val="99"/>
    <w:unhideWhenUsed/>
    <w:rsid w:val="00FB4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D6"/>
  </w:style>
  <w:style w:type="table" w:styleId="TableGrid">
    <w:name w:val="Table Grid"/>
    <w:basedOn w:val="TableNormal"/>
    <w:uiPriority w:val="39"/>
    <w:rsid w:val="0036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B33EB-9FCB-4E85-8F74-C8C48751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pasteur</dc:creator>
  <cp:keywords/>
  <dc:description/>
  <cp:lastModifiedBy>pasteur</cp:lastModifiedBy>
  <cp:revision>14</cp:revision>
  <cp:lastPrinted>2020-04-05T04:06:00Z</cp:lastPrinted>
  <dcterms:created xsi:type="dcterms:W3CDTF">2020-03-26T04:46:00Z</dcterms:created>
  <dcterms:modified xsi:type="dcterms:W3CDTF">2020-12-02T06:34:00Z</dcterms:modified>
</cp:coreProperties>
</file>